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45" w:rsidRPr="00AF7B45" w:rsidRDefault="00AF7B45" w:rsidP="00672797">
      <w:pPr>
        <w:pStyle w:val="a3"/>
        <w:shd w:val="clear" w:color="auto" w:fill="FFFFFF"/>
        <w:spacing w:before="0" w:beforeAutospacing="0" w:after="0" w:afterAutospacing="0"/>
        <w:ind w:firstLine="709"/>
        <w:jc w:val="center"/>
        <w:rPr>
          <w:color w:val="333333"/>
          <w:sz w:val="28"/>
          <w:szCs w:val="28"/>
        </w:rPr>
      </w:pPr>
      <w:r w:rsidRPr="00AF7B45">
        <w:rPr>
          <w:b/>
          <w:bCs/>
          <w:color w:val="333333"/>
          <w:sz w:val="28"/>
          <w:szCs w:val="28"/>
        </w:rPr>
        <w:t>Как подготовить проект?</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Проектная деятельность - одна из ведущих в нашей современной действительности. В проектной деятельности продукт получается не случайно, а путем целенаправленной и грамотно спланированной работы. Таким образом, проектирование - это серия определенных алгоритмизированных шагов, которые начинаются с решения проблемы и заканчиваются получением определенного результата. Так как любой проект связан с прогнозированием, то он может служить эффективным инструментом развития интеллекта и креативности ребенка в обучении. Поэтому проектная деятельность стала неотъемлемой частью образовательного процесса.</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Как разработать проект? Как грамотно организовать проектную деятельность? Какова структура проекта? Какую роль играют родители в проектной деятельности младших школьников?</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Идея проекта, как правило, рождается у учителя. Но он создает проблемную ситуацию таким образом, что ученику кажется, что эта проблема занимала его ничуть не меньше и он давно пытается ее разрешить, правда, не знал, как это сделать. Результаты проектной деятельности можно представить на конкурсе: на уровне класса, школы и выше. Есть проекты, которые выигрышно смотрятся на конкурсе и могут занимать призовые места. Какой проект будет заведомо выигрышный, учителю подсказывают интуиция и опыт участия в конкурсах проектной деятельности. Проект не обязательно должен быть ярким и масштабным, главное, чтобы тема была близкой и интересной для ученика.</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Успех проектной деятельности зависит от правильной ее организации. Здесь важно правило "триединства" - сотрудничество учителя, ученика и родителя. Учитель несет на себе функцию направляющего, корректирующего, консультирующего члена команды, а самое главное - вдохновителя и стратега. Ученик и родитель действуют тандемом, где ребенок является идейным исполнителем, а родитель помогает найти нужную информацию, а порой и материализовать идеи. При работе над проектом наиболее правильным считается образование различных комбинаторных групп: учитель + дети, учитель + родители, учитель + дети + родители.</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Pr>
          <w:color w:val="333333"/>
          <w:sz w:val="28"/>
          <w:szCs w:val="28"/>
        </w:rPr>
        <w:t>П</w:t>
      </w:r>
      <w:r w:rsidRPr="00AF7B45">
        <w:rPr>
          <w:color w:val="333333"/>
          <w:sz w:val="28"/>
          <w:szCs w:val="28"/>
        </w:rPr>
        <w:t>роект рассматривается на уровне ребенка, но с двойной подстраховкой: со стороны учителя и со стороны родителей. Такая организация хороша еще и тем, что родители активно участвуют в жизни своего ребенка, их общие творческие интересы выходят за круг привычного домашнего общения.</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 xml:space="preserve">Основной целью привлечения родителей к проектной деятельности младших школьников является сотрудничество и партнерство с собственным ребенком. Поэтому, для того, чтобы родители не принимали на себя функции учащегося, мы считаем необходимым проведение тематических родительских собраний. На таких собраниях родителям объясняется сущность проектного метода, раскрываются формы возможного участия родителей в проектной деятельности учащихся, демонстрируются фрагменты </w:t>
      </w:r>
      <w:r w:rsidRPr="00AF7B45">
        <w:rPr>
          <w:color w:val="333333"/>
          <w:sz w:val="28"/>
          <w:szCs w:val="28"/>
        </w:rPr>
        <w:lastRenderedPageBreak/>
        <w:t>презентаций детско-родительских проектов, а также продукты проектной деятельности школьников. Если говорить о роли и формах участия родителей в проектной деятельности младших школьников, то можно выделить следующие из них:</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1. Мотивационная поддержка. Данная поддержка требуется учащимся на различных этапах проектной деятельности и заключается в стимулировании интереса к выполняемому проекту, стремления к достижению результата, демонстрации уверенности в успехе совместной работы.</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2. Информационная поддержка. Данная поддержка актуальна на этапе сбора необходимых для выполнения проекта материалов. Родитель не только сам является источником информации для ребенка, но и становится помощником в поиске нужных сведений в книгах, в периодической печати, в сети Интернет.</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3. Организационная поддержка. В силу возрастных особенностей учащихся младших классов данная поддержка является одной из самых необходимых: сопровождение в музей, библиотеку, организация экскурсии для сбора информации, помощь в правильном распределении времени и нагрузки в процессе подготовки проекта.</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4. Техническая поддержка. Данная поддержка подразумевает участие родителей в проведении фото- и видеосъемок, в монтаже материалов, в подготовке компьютерных презентаций, в техническом оснащении докладов.</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5. Поддержка в самооценке проекта. Данный вид помощи важен не только в конце проектной деятельности, но и в ее процессе: что получается не так, почему, как исправить; что самое трудное, интересное и полезное в выполнении проекта. В конце работы совместно обсуждаются достоинства и недочеты работы, отмечаются реальные достижения ребенка.</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Хотелось бы отметить и то, что учителю важно привлечение родителей не только к процессу подготовки проектов, но и к оценке их эффективности. Наблюдения родителей, их мнение о работе ребенка дополняют представления учителя, помогают ему оптимизировать проектную деятельность своих учеников и сделать ее личностно-ориентированной.</w:t>
      </w:r>
    </w:p>
    <w:p w:rsidR="00AF7B45" w:rsidRPr="00AF7B45" w:rsidRDefault="00AF7B45" w:rsidP="00AF7B45">
      <w:pPr>
        <w:pStyle w:val="a3"/>
        <w:shd w:val="clear" w:color="auto" w:fill="FFFFFF"/>
        <w:spacing w:before="0" w:beforeAutospacing="0" w:after="0" w:afterAutospacing="0"/>
        <w:ind w:firstLine="709"/>
        <w:jc w:val="both"/>
        <w:rPr>
          <w:color w:val="333333"/>
          <w:sz w:val="28"/>
          <w:szCs w:val="28"/>
        </w:rPr>
      </w:pPr>
      <w:r w:rsidRPr="00AF7B45">
        <w:rPr>
          <w:color w:val="333333"/>
          <w:sz w:val="28"/>
          <w:szCs w:val="28"/>
        </w:rPr>
        <w:t xml:space="preserve">В заключение отметим, что важно уже в младшем школьном возрасте вовлекать детей в проектную деятельность, так как данный возраст является начальным этапом вхождения в проектную деятельность, закладывающим фундамент дальнейшего овладения ею. Проектная деятельность учащихся - это сфера, где необходим союз между знаниями и умениями, теорией и практикой, это творческая лаборатория, в которой происходит процесс познания. Включение младших школьников в проектную деятельность учит их размышлять, прогнозировать, предвидеть, формирует адекватную самооценку, способствует развитию интеллектуальных возможностей и творческой самореализации личности учащихся. А сотрудничество учителя, </w:t>
      </w:r>
      <w:bookmarkStart w:id="0" w:name="_GoBack"/>
      <w:r w:rsidRPr="00AF7B45">
        <w:rPr>
          <w:color w:val="333333"/>
          <w:sz w:val="28"/>
          <w:szCs w:val="28"/>
        </w:rPr>
        <w:t xml:space="preserve">ученика и родителей в процессе проектной деятельности взаимно обогащает </w:t>
      </w:r>
      <w:bookmarkEnd w:id="0"/>
      <w:r w:rsidRPr="00AF7B45">
        <w:rPr>
          <w:color w:val="333333"/>
          <w:sz w:val="28"/>
          <w:szCs w:val="28"/>
        </w:rPr>
        <w:t>партнеров, способствует открытию нового друг в друге и эмоциональному сближению.</w:t>
      </w:r>
    </w:p>
    <w:p w:rsidR="00A9590C" w:rsidRPr="00AF7B45" w:rsidRDefault="00A9590C" w:rsidP="00AF7B45">
      <w:pPr>
        <w:spacing w:after="0" w:line="240" w:lineRule="auto"/>
        <w:ind w:firstLine="709"/>
        <w:jc w:val="both"/>
        <w:rPr>
          <w:rFonts w:ascii="Times New Roman" w:hAnsi="Times New Roman" w:cs="Times New Roman"/>
          <w:sz w:val="28"/>
          <w:szCs w:val="28"/>
        </w:rPr>
      </w:pPr>
    </w:p>
    <w:sectPr w:rsidR="00A9590C" w:rsidRPr="00AF7B45" w:rsidSect="0067279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useFELayout/>
    <w:compatSetting w:name="compatibilityMode" w:uri="http://schemas.microsoft.com/office/word" w:val="12"/>
  </w:compat>
  <w:rsids>
    <w:rsidRoot w:val="00AF7B45"/>
    <w:rsid w:val="00672797"/>
    <w:rsid w:val="00A9590C"/>
    <w:rsid w:val="00AF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B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831</Words>
  <Characters>4741</Characters>
  <Application>Microsoft Office Word</Application>
  <DocSecurity>0</DocSecurity>
  <Lines>39</Lines>
  <Paragraphs>11</Paragraphs>
  <ScaleCrop>false</ScaleCrop>
  <Company>Reanimator Extreme Edition</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Разиф</dc:creator>
  <cp:keywords/>
  <dc:description/>
  <cp:lastModifiedBy>Irina</cp:lastModifiedBy>
  <cp:revision>4</cp:revision>
  <dcterms:created xsi:type="dcterms:W3CDTF">2016-01-11T21:23:00Z</dcterms:created>
  <dcterms:modified xsi:type="dcterms:W3CDTF">2017-11-05T11:13:00Z</dcterms:modified>
</cp:coreProperties>
</file>